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FF" w:rsidRPr="000422FF" w:rsidRDefault="000422FF">
      <w:pPr>
        <w:rPr>
          <w:rFonts w:ascii="Times New Roman" w:hAnsi="Times New Roman" w:cs="Times New Roman"/>
          <w:b/>
          <w:sz w:val="28"/>
          <w:szCs w:val="28"/>
        </w:rPr>
      </w:pPr>
      <w:r w:rsidRPr="000422FF">
        <w:rPr>
          <w:rFonts w:ascii="Times New Roman" w:hAnsi="Times New Roman" w:cs="Times New Roman"/>
          <w:b/>
          <w:sz w:val="28"/>
          <w:szCs w:val="28"/>
        </w:rPr>
        <w:t>Дерево здоровья</w:t>
      </w:r>
    </w:p>
    <w:p w:rsidR="000422FF" w:rsidRDefault="000422FF" w:rsidP="000422FF">
      <w:pPr>
        <w:ind w:left="-567"/>
        <w:rPr>
          <w:rFonts w:ascii="Times New Roman" w:hAnsi="Times New Roman" w:cs="Times New Roman"/>
          <w:sz w:val="28"/>
          <w:szCs w:val="28"/>
        </w:rPr>
      </w:pPr>
      <w:r w:rsidRPr="000422FF">
        <w:rPr>
          <w:rFonts w:ascii="Times New Roman" w:hAnsi="Times New Roman" w:cs="Times New Roman"/>
          <w:sz w:val="28"/>
          <w:szCs w:val="28"/>
        </w:rPr>
        <w:t xml:space="preserve">Жизнь в 21 веке ставит перед нами много проблем, среди которых самой актуальной на сегодняшний день является проблема сохранения и укрепления здоровья детей, воспитание привычки к здоровому образу жизни. Здоровье детей определяет будущее страны, нации, социально-экономический, научнотехнический потенциал государства.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необходимо начинать? Дошкольный возраст является решающим в формировании фундамента физического и психического здоровья.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Поэтому приоритетным направлением в дошкольном образовании является повышение уровня здоровья детей, воспитание привычек, а затем и потребностей к здоровому образу жизни, формирование навыков принятия самостоятельных решений в отношении поддержания и укрепления своего здоровья. А из чего же состоит здоровый образ жизни, какие его основные составляющие? Основными составляющими здорового образа жизни являются: личная гигиена, рациональное питание, соблюдение режима дня, оптимальный двигательный режим, система закаливания, психическое и эмоциональное состояние ребенка. При этом каждый из компонентов здорового образа жизни является своего рода «мини-системой» с обязательными правилами выполнения. Личная гигиена – это совокупность гигиенических правил, выполнение которых способствует сохранению и укреплению здоровья человека. Она столь же важна для человека, как и умение, разговаривать, писать, читать. Уход за собой дарит человеку ощущение хорошо и слаженно работающего организма! Рациональное питание имеет большое значение для нормального физического и нервно-психического развития детей, повышает трудоспособность и успеваемость, выносливость, устойчивость к неблагоприятным влияниям внешней среды, к инфекционным и другим заболеваниям.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работоспособности и отдыха. 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детей, сохранения здоровья и двигательных навыков, усиления профилактики </w:t>
      </w:r>
      <w:r w:rsidRPr="000422FF">
        <w:rPr>
          <w:rFonts w:ascii="Times New Roman" w:hAnsi="Times New Roman" w:cs="Times New Roman"/>
          <w:sz w:val="28"/>
          <w:szCs w:val="28"/>
        </w:rPr>
        <w:lastRenderedPageBreak/>
        <w:t>неблагоприятных возрастных изменений. 4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 Закаливание – мощное оздоровительное средство. Оно позволяет избежать многих болезней,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 Поэтому необходимо создать условия, обеспечивающие психологическое здоровье детей, обеспечивающее гуманное отношение к ребенку и индивидуальный подход с учетом их личных особенностей. Таким образом, формирование основ здорового образа жизни дошкольников понимается как целенаправленный процесс по обогащению знаний и представлений дошкольников о составляющих компонентах здорового образа жизни, развитию ценностного отношения к здоровью с опорой на активную деятельность по сохранению и укреплению здоровья, в основном через подражание, практические действия и самоанализ. И здесь нам помогает дидактическая игра, которая может использоваться и как форма обучения, и как самостоятельная игровая деятельность, и как средство воспитания различных сторон личности ребенка. Успешное руководство дидактической игрой, предусматривает отбор и продумывание их содержания, четкое определение задач, определение места и роли в целостном воспитательно</w:t>
      </w:r>
      <w:r>
        <w:rPr>
          <w:rFonts w:ascii="Times New Roman" w:hAnsi="Times New Roman" w:cs="Times New Roman"/>
          <w:sz w:val="28"/>
          <w:szCs w:val="28"/>
        </w:rPr>
        <w:t>-</w:t>
      </w:r>
      <w:r w:rsidRPr="000422FF">
        <w:rPr>
          <w:rFonts w:ascii="Times New Roman" w:hAnsi="Times New Roman" w:cs="Times New Roman"/>
          <w:sz w:val="28"/>
          <w:szCs w:val="28"/>
        </w:rPr>
        <w:t xml:space="preserve">образовательном процессе, взаимодействие с другими формами обучения и воспитания. Исходя, из вышесказанного было разработано дидактическое пособие «Дерево здоровья». </w:t>
      </w:r>
    </w:p>
    <w:p w:rsidR="000422FF" w:rsidRDefault="000422FF" w:rsidP="000422FF">
      <w:pPr>
        <w:ind w:left="-567"/>
        <w:rPr>
          <w:rFonts w:ascii="Times New Roman" w:hAnsi="Times New Roman" w:cs="Times New Roman"/>
          <w:sz w:val="28"/>
          <w:szCs w:val="28"/>
        </w:rPr>
      </w:pPr>
      <w:r w:rsidRPr="000422FF">
        <w:rPr>
          <w:rFonts w:ascii="Times New Roman" w:hAnsi="Times New Roman" w:cs="Times New Roman"/>
          <w:sz w:val="28"/>
          <w:szCs w:val="28"/>
        </w:rPr>
        <w:t>Цель пособия: приобщение детей к здоровому образу жизни</w:t>
      </w:r>
    </w:p>
    <w:p w:rsidR="000422FF" w:rsidRDefault="000422FF" w:rsidP="000422FF">
      <w:pPr>
        <w:ind w:left="-567"/>
        <w:rPr>
          <w:rFonts w:ascii="Times New Roman" w:hAnsi="Times New Roman" w:cs="Times New Roman"/>
          <w:sz w:val="28"/>
          <w:szCs w:val="28"/>
        </w:rPr>
      </w:pPr>
      <w:r w:rsidRPr="000422FF">
        <w:rPr>
          <w:rFonts w:ascii="Times New Roman" w:hAnsi="Times New Roman" w:cs="Times New Roman"/>
          <w:sz w:val="28"/>
          <w:szCs w:val="28"/>
        </w:rPr>
        <w:t xml:space="preserve"> Задачи: 1. Формирование ценностей здорового образа жизни, овладение его элементарными нормами и правилами (в питании, при формировании полезных привычек и др.)</w:t>
      </w:r>
    </w:p>
    <w:p w:rsidR="000422FF" w:rsidRDefault="000422FF" w:rsidP="000422FF">
      <w:pPr>
        <w:ind w:left="-567"/>
        <w:rPr>
          <w:rFonts w:ascii="Times New Roman" w:hAnsi="Times New Roman" w:cs="Times New Roman"/>
          <w:sz w:val="28"/>
          <w:szCs w:val="28"/>
        </w:rPr>
      </w:pPr>
      <w:r w:rsidRPr="000422FF">
        <w:rPr>
          <w:rFonts w:ascii="Times New Roman" w:hAnsi="Times New Roman" w:cs="Times New Roman"/>
          <w:sz w:val="28"/>
          <w:szCs w:val="28"/>
        </w:rPr>
        <w:t xml:space="preserve"> 2. Выявление ключевых проблем и факторов, влияющих на состояние здоровья детей; развитие внимания, памяти, наблюдательности, умения анализировать, устанавливать причинно-следственные связи и формулировать выводы по основным составляющим здорового образа жизни. </w:t>
      </w:r>
    </w:p>
    <w:p w:rsidR="000422FF" w:rsidRPr="000422FF" w:rsidRDefault="000422FF" w:rsidP="000422FF">
      <w:pPr>
        <w:ind w:left="-567"/>
        <w:rPr>
          <w:rFonts w:ascii="Times New Roman" w:hAnsi="Times New Roman" w:cs="Times New Roman"/>
          <w:sz w:val="28"/>
          <w:szCs w:val="28"/>
        </w:rPr>
      </w:pPr>
      <w:r w:rsidRPr="000422FF">
        <w:rPr>
          <w:rFonts w:ascii="Times New Roman" w:hAnsi="Times New Roman" w:cs="Times New Roman"/>
          <w:sz w:val="28"/>
          <w:szCs w:val="28"/>
        </w:rPr>
        <w:t>3. Воспитание культурно-гигиенических навыков у дошкольников, ответственного отношения к своему здоровью</w:t>
      </w:r>
    </w:p>
    <w:p w:rsidR="00426F39" w:rsidRPr="000422FF" w:rsidRDefault="00F75066" w:rsidP="000422FF">
      <w:pPr>
        <w:ind w:left="-567"/>
        <w:rPr>
          <w:rFonts w:ascii="Times New Roman" w:hAnsi="Times New Roman" w:cs="Times New Roman"/>
          <w:sz w:val="28"/>
          <w:szCs w:val="28"/>
        </w:rPr>
      </w:pPr>
      <w:r w:rsidRPr="000422FF">
        <w:rPr>
          <w:rFonts w:ascii="Times New Roman" w:hAnsi="Times New Roman" w:cs="Times New Roman"/>
          <w:sz w:val="28"/>
          <w:szCs w:val="28"/>
        </w:rPr>
        <w:lastRenderedPageBreak/>
        <w:t xml:space="preserve">Ребёнок, обычно это бывает дежурный по группе, в конце дня расставляет по конвертам </w:t>
      </w:r>
      <w:r w:rsidR="000C30C7" w:rsidRPr="000422FF">
        <w:rPr>
          <w:rFonts w:ascii="Times New Roman" w:hAnsi="Times New Roman" w:cs="Times New Roman"/>
          <w:sz w:val="28"/>
          <w:szCs w:val="28"/>
        </w:rPr>
        <w:t xml:space="preserve">картинки с изображениями </w:t>
      </w:r>
      <w:r w:rsidR="004B619F" w:rsidRPr="000422FF">
        <w:rPr>
          <w:rFonts w:ascii="Times New Roman" w:hAnsi="Times New Roman" w:cs="Times New Roman"/>
          <w:sz w:val="28"/>
          <w:szCs w:val="28"/>
        </w:rPr>
        <w:t xml:space="preserve">тех мероприятий, которые были проведены  в течение дня. </w:t>
      </w:r>
      <w:r w:rsidR="000C30C7" w:rsidRPr="000422FF">
        <w:rPr>
          <w:rFonts w:ascii="Times New Roman" w:hAnsi="Times New Roman" w:cs="Times New Roman"/>
          <w:sz w:val="28"/>
          <w:szCs w:val="28"/>
        </w:rPr>
        <w:t>В процессе выбора картинок, ребёнок тренирует память</w:t>
      </w:r>
      <w:r w:rsidR="004B619F" w:rsidRPr="000422FF">
        <w:rPr>
          <w:rFonts w:ascii="Times New Roman" w:hAnsi="Times New Roman" w:cs="Times New Roman"/>
          <w:sz w:val="28"/>
          <w:szCs w:val="28"/>
        </w:rPr>
        <w:t>, развивает разговорную речь, учатся составлять рассказ.  Выполняя мероприятия по здоровье сбережению, дети учатся соблюдать правила гигиены, вести здоровый образ жизни и бережно относиться к своему здоровью.</w:t>
      </w:r>
      <w:bookmarkStart w:id="0" w:name="_GoBack"/>
      <w:bookmarkEnd w:id="0"/>
      <w:r w:rsidR="000E267D" w:rsidRPr="000422FF">
        <w:rPr>
          <w:rFonts w:ascii="Times New Roman" w:hAnsi="Times New Roman" w:cs="Times New Roman"/>
          <w:sz w:val="28"/>
          <w:szCs w:val="28"/>
        </w:rPr>
        <w:t xml:space="preserve"> </w:t>
      </w:r>
    </w:p>
    <w:p w:rsidR="000E267D" w:rsidRPr="000422FF" w:rsidRDefault="000422FF">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4091940</wp:posOffset>
            </wp:positionH>
            <wp:positionV relativeFrom="paragraph">
              <wp:posOffset>227965</wp:posOffset>
            </wp:positionV>
            <wp:extent cx="2000250" cy="2381250"/>
            <wp:effectExtent l="19050" t="0" r="0" b="0"/>
            <wp:wrapTight wrapText="bothSides">
              <wp:wrapPolygon edited="0">
                <wp:start x="-206" y="0"/>
                <wp:lineTo x="-206" y="21427"/>
                <wp:lineTo x="20983" y="21427"/>
                <wp:lineTo x="20983" y="0"/>
                <wp:lineTo x="-206" y="0"/>
              </wp:wrapPolygon>
            </wp:wrapTight>
            <wp:docPr id="3" name="Рисунок 3" descr="C:\Users\Старший воспитатель\Desktop\e8aa7412-d129-430a-9e10-a1b619976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арший воспитатель\Desktop\e8aa7412-d129-430a-9e10-a1b619976250.jpg"/>
                    <pic:cNvPicPr>
                      <a:picLocks noChangeAspect="1" noChangeArrowheads="1"/>
                    </pic:cNvPicPr>
                  </pic:nvPicPr>
                  <pic:blipFill>
                    <a:blip r:embed="rId4" cstate="print"/>
                    <a:srcRect t="14719" r="-4696" b="15151"/>
                    <a:stretch>
                      <a:fillRect/>
                    </a:stretch>
                  </pic:blipFill>
                  <pic:spPr bwMode="auto">
                    <a:xfrm>
                      <a:off x="0" y="0"/>
                      <a:ext cx="2000250" cy="23812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1815465</wp:posOffset>
            </wp:positionH>
            <wp:positionV relativeFrom="paragraph">
              <wp:posOffset>85090</wp:posOffset>
            </wp:positionV>
            <wp:extent cx="1995170" cy="2524125"/>
            <wp:effectExtent l="19050" t="0" r="5080" b="0"/>
            <wp:wrapTight wrapText="bothSides">
              <wp:wrapPolygon edited="0">
                <wp:start x="-206" y="0"/>
                <wp:lineTo x="-206" y="21518"/>
                <wp:lineTo x="21655" y="21518"/>
                <wp:lineTo x="21655" y="0"/>
                <wp:lineTo x="-206" y="0"/>
              </wp:wrapPolygon>
            </wp:wrapTight>
            <wp:docPr id="1" name="Рисунок 1" descr="C:\Users\Старший воспитатель\Desktop\1dba9dae-a524-4013-bf95-5dca0d8ab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арший воспитатель\Desktop\1dba9dae-a524-4013-bf95-5dca0d8abf13.jpg"/>
                    <pic:cNvPicPr>
                      <a:picLocks noChangeAspect="1" noChangeArrowheads="1"/>
                    </pic:cNvPicPr>
                  </pic:nvPicPr>
                  <pic:blipFill>
                    <a:blip r:embed="rId5" cstate="print"/>
                    <a:srcRect t="21461" b="7394"/>
                    <a:stretch>
                      <a:fillRect/>
                    </a:stretch>
                  </pic:blipFill>
                  <pic:spPr bwMode="auto">
                    <a:xfrm>
                      <a:off x="0" y="0"/>
                      <a:ext cx="1995170" cy="25241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-718185</wp:posOffset>
            </wp:positionH>
            <wp:positionV relativeFrom="paragraph">
              <wp:posOffset>142240</wp:posOffset>
            </wp:positionV>
            <wp:extent cx="2000250" cy="2352675"/>
            <wp:effectExtent l="19050" t="0" r="0" b="0"/>
            <wp:wrapTight wrapText="bothSides">
              <wp:wrapPolygon edited="0">
                <wp:start x="-206" y="0"/>
                <wp:lineTo x="-206" y="21513"/>
                <wp:lineTo x="21600" y="21513"/>
                <wp:lineTo x="21600" y="0"/>
                <wp:lineTo x="-206" y="0"/>
              </wp:wrapPolygon>
            </wp:wrapTight>
            <wp:docPr id="2" name="Рисунок 2" descr="C:\Users\Старший воспитатель\Desktop\ed86eb82-4bdc-4ae6-b0a2-218bc3720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арший воспитатель\Desktop\ed86eb82-4bdc-4ae6-b0a2-218bc3720d95.jpg"/>
                    <pic:cNvPicPr>
                      <a:picLocks noChangeAspect="1" noChangeArrowheads="1"/>
                    </pic:cNvPicPr>
                  </pic:nvPicPr>
                  <pic:blipFill>
                    <a:blip r:embed="rId6" cstate="print"/>
                    <a:srcRect t="12894" b="21010"/>
                    <a:stretch>
                      <a:fillRect/>
                    </a:stretch>
                  </pic:blipFill>
                  <pic:spPr bwMode="auto">
                    <a:xfrm>
                      <a:off x="0" y="0"/>
                      <a:ext cx="2000250" cy="2352675"/>
                    </a:xfrm>
                    <a:prstGeom prst="rect">
                      <a:avLst/>
                    </a:prstGeom>
                    <a:noFill/>
                    <a:ln w="9525">
                      <a:noFill/>
                      <a:miter lim="800000"/>
                      <a:headEnd/>
                      <a:tailEnd/>
                    </a:ln>
                  </pic:spPr>
                </pic:pic>
              </a:graphicData>
            </a:graphic>
          </wp:anchor>
        </w:drawing>
      </w:r>
    </w:p>
    <w:p w:rsidR="000E267D" w:rsidRDefault="000E267D">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Default="000422FF">
      <w:pPr>
        <w:rPr>
          <w:rFonts w:ascii="Times New Roman" w:hAnsi="Times New Roman" w:cs="Times New Roman"/>
          <w:sz w:val="28"/>
          <w:szCs w:val="28"/>
        </w:rPr>
      </w:pPr>
    </w:p>
    <w:p w:rsidR="000422FF" w:rsidRPr="000422FF" w:rsidRDefault="000422FF">
      <w:pPr>
        <w:rPr>
          <w:rFonts w:ascii="Times New Roman" w:hAnsi="Times New Roman" w:cs="Times New Roman"/>
          <w:sz w:val="28"/>
          <w:szCs w:val="28"/>
        </w:rPr>
      </w:pPr>
    </w:p>
    <w:p w:rsidR="000E267D" w:rsidRPr="000422FF" w:rsidRDefault="000E267D">
      <w:pPr>
        <w:rPr>
          <w:rFonts w:ascii="Times New Roman" w:hAnsi="Times New Roman" w:cs="Times New Roman"/>
          <w:sz w:val="28"/>
          <w:szCs w:val="28"/>
        </w:rPr>
      </w:pPr>
    </w:p>
    <w:sectPr w:rsidR="000E267D" w:rsidRPr="000422FF" w:rsidSect="000F0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76E4"/>
    <w:rsid w:val="000422FF"/>
    <w:rsid w:val="000C30C7"/>
    <w:rsid w:val="000E267D"/>
    <w:rsid w:val="000F0A82"/>
    <w:rsid w:val="00426F39"/>
    <w:rsid w:val="004B619F"/>
    <w:rsid w:val="008B2D83"/>
    <w:rsid w:val="00B676E4"/>
    <w:rsid w:val="00F7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2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Старший воспитатель</cp:lastModifiedBy>
  <cp:revision>3</cp:revision>
  <dcterms:created xsi:type="dcterms:W3CDTF">2024-12-06T08:08:00Z</dcterms:created>
  <dcterms:modified xsi:type="dcterms:W3CDTF">2024-12-06T09:06:00Z</dcterms:modified>
</cp:coreProperties>
</file>